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z w:val="24"/>
        </w:rPr>
        <w:t xml:space="preserve">附表四                         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24年保障性住房</w:t>
      </w:r>
      <w:r>
        <w:rPr>
          <w:rFonts w:hint="eastAsia" w:ascii="黑体" w:hAnsi="黑体" w:eastAsia="黑体"/>
          <w:b/>
          <w:sz w:val="32"/>
          <w:szCs w:val="32"/>
        </w:rPr>
        <w:t>结构优质工程分布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818"/>
        <w:gridCol w:w="1066"/>
        <w:gridCol w:w="2103"/>
        <w:gridCol w:w="1105"/>
        <w:gridCol w:w="2211"/>
        <w:gridCol w:w="983"/>
        <w:gridCol w:w="218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vMerge w:val="restart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18" w:type="dxa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169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完成检查项目</w:t>
            </w:r>
          </w:p>
        </w:tc>
        <w:tc>
          <w:tcPr>
            <w:tcW w:w="3316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拟推荐金杯</w:t>
            </w:r>
          </w:p>
        </w:tc>
        <w:tc>
          <w:tcPr>
            <w:tcW w:w="3169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拟推荐银杯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vMerge w:val="continue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  <w:vMerge w:val="continue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/>
            <w:vAlign w:val="top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103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5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211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3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18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建工集团（含城乡集团）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897211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763842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133369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城建集团（含住总集团）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1331644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595626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736018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中建一局集团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269629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141308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128321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新兴建设、新兴建筑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293351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151118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142233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中建系统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389143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389143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中央在京企业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688261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688261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京外企业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357729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357729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市属企业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338035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237136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100899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FFFFFF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18" w:type="dxa"/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区属企业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825306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372841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452465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8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43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5390309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22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2950132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2440177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4D66"/>
    <w:rsid w:val="2EE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2025-07-02T08:36:00Z</dcterms:created>
  <dc:creator>sqhl18</dc:creator>
  <cp:lastModifiedBy>sqhl18</cp:lastModifiedBy>
  <dcterms:modified xsi:type="dcterms:W3CDTF">2025-07-02T08:37:12Z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