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4"/>
          <w:szCs w:val="24"/>
          <w:shd w:val="clear" w:color="auto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批准发布的北京市地方标准目录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2"/>
          <w:szCs w:val="32"/>
          <w:shd w:val="clear" w:color="auto" w:fill="FFFFFF"/>
        </w:rPr>
        <w:t>2025年标字第4号（总第362号）</w:t>
      </w:r>
    </w:p>
    <w:tbl>
      <w:tblPr>
        <w:tblStyle w:val="4"/>
        <w:tblW w:w="9668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2164"/>
        <w:gridCol w:w="2797"/>
        <w:gridCol w:w="2025"/>
        <w:gridCol w:w="1082"/>
        <w:gridCol w:w="10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标准号</w:t>
            </w:r>
          </w:p>
        </w:tc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标准名称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被修订标准号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发布日期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实施日期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1</w:t>
            </w:r>
          </w:p>
        </w:tc>
        <w:tc>
          <w:tcPr>
            <w:tcW w:w="2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1315-2025</w:t>
            </w:r>
          </w:p>
        </w:tc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绿色建筑工程验收标准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1315-2020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2025-5-1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</w:t>
            </w:r>
          </w:p>
        </w:tc>
        <w:tc>
          <w:tcPr>
            <w:tcW w:w="21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2406-2025</w:t>
            </w:r>
          </w:p>
        </w:tc>
        <w:tc>
          <w:tcPr>
            <w:tcW w:w="2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建筑工程智能建造技术规程</w:t>
            </w:r>
          </w:p>
        </w:tc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0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  <w:shd w:val="clear" w:color="auto" w:fill="FFFFFF"/>
        </w:rPr>
        <w:t>　　注：以上地方标准文本可登录北京市市场监督管理局网站（scjgj.beijing.gov.cn）查阅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494949"/>
          <w:spacing w:val="0"/>
          <w:kern w:val="0"/>
          <w:sz w:val="24"/>
          <w:szCs w:val="24"/>
          <w:lang w:val="en-US" w:eastAsia="zh-CN" w:bidi="ar-SA"/>
        </w:rPr>
        <w:t>（来源：北京市住房和城乡建设委员会网站，发布时间：2025年04月18日）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F0E8F"/>
    <w:rsid w:val="482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2025-05-14T09:13:00Z</dcterms:created>
  <dc:creator>sqhl18</dc:creator>
  <cp:lastModifiedBy>sqhl18</cp:lastModifiedBy>
  <dcterms:modified xsi:type="dcterms:W3CDTF">2025-05-14T09:14:17Z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